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B96F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72627"/>
          <w:sz w:val="42"/>
          <w:szCs w:val="18"/>
        </w:rPr>
      </w:pPr>
      <w:r w:rsidRPr="002B71F1">
        <w:rPr>
          <w:rFonts w:ascii="TimesNewRomanPS-BoldMT" w:hAnsi="TimesNewRomanPS-BoldMT" w:cs="TimesNewRomanPS-BoldMT"/>
          <w:b/>
          <w:bCs/>
          <w:color w:val="272627"/>
          <w:sz w:val="30"/>
          <w:szCs w:val="18"/>
        </w:rPr>
        <w:t>Chapter 48 - Governance</w:t>
      </w:r>
    </w:p>
    <w:p w14:paraId="4BFEB86E" w14:textId="77777777" w:rsid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72627"/>
          <w:sz w:val="18"/>
          <w:szCs w:val="18"/>
        </w:rPr>
      </w:pPr>
    </w:p>
    <w:p w14:paraId="05F63D64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-BoldMT" w:hAnsi="TimesNewRomanPS-BoldMT" w:cs="TimesNewRomanPS-BoldMT"/>
          <w:b/>
          <w:bCs/>
          <w:color w:val="272627"/>
          <w:sz w:val="26"/>
          <w:szCs w:val="18"/>
        </w:rPr>
        <w:t xml:space="preserve">Sec. 48.6 - Employ Help </w:t>
      </w: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- The Board of Officers shall name or</w:t>
      </w:r>
    </w:p>
    <w:p w14:paraId="529DC83E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employ a Social Quarters Manager. Except the Administrator, no</w:t>
      </w:r>
    </w:p>
    <w:p w14:paraId="0A17E518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member of the Board of Officers may volunteer or be employed as</w:t>
      </w:r>
    </w:p>
    <w:p w14:paraId="51BC72C7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the Social Quarters Manager. No elected Lodge officer, other than</w:t>
      </w:r>
    </w:p>
    <w:p w14:paraId="458C2AD0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the Administrator if they are the Social Quarters Manager, shall</w:t>
      </w:r>
    </w:p>
    <w:p w14:paraId="2D534455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receive any wage, tips, gratuities or other form of compensation</w:t>
      </w:r>
    </w:p>
    <w:p w14:paraId="6E713164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for working or volunteering in the social quarters or home. If the</w:t>
      </w:r>
    </w:p>
    <w:p w14:paraId="0780B23B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Administrator is not employed as the Social Quarters Manager,</w:t>
      </w:r>
    </w:p>
    <w:p w14:paraId="6F42404C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the Board of Officers may employ any other person (male, female,</w:t>
      </w:r>
    </w:p>
    <w:p w14:paraId="5BA98CA8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member or non-member) as the Social Quarters Manager. The</w:t>
      </w:r>
    </w:p>
    <w:p w14:paraId="1285FC59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Social Quarters Manager (employee) shall be under the</w:t>
      </w:r>
    </w:p>
    <w:p w14:paraId="392EAAB7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jurisdiction of the Board of Officers (employer). The Board of</w:t>
      </w:r>
    </w:p>
    <w:p w14:paraId="4E57F3CA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Officers shall approve the salary or wages of the Social Quarters</w:t>
      </w:r>
    </w:p>
    <w:p w14:paraId="1F3066E6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Manager. The Social Quarters Manager shall employ help as</w:t>
      </w:r>
    </w:p>
    <w:p w14:paraId="1EE84938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necessary to operate the social quarters or home according to</w:t>
      </w:r>
    </w:p>
    <w:p w14:paraId="504D9DA5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sz w:val="26"/>
          <w:szCs w:val="18"/>
        </w:rPr>
        <w:t xml:space="preserve">policies established by the Board of Officers. </w:t>
      </w: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The profitable</w:t>
      </w:r>
    </w:p>
    <w:p w14:paraId="4CA5948A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operation of the social quarters shall be the responsibility of the</w:t>
      </w:r>
    </w:p>
    <w:p w14:paraId="0740448F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Board of Officers. Wages and salaries paid to employees,</w:t>
      </w:r>
    </w:p>
    <w:p w14:paraId="4792CDEF" w14:textId="77777777" w:rsidR="002B71F1" w:rsidRPr="00742BC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including the Social Quarters Manager, shall not exceed funds</w:t>
      </w:r>
    </w:p>
    <w:p w14:paraId="65F31533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742BC1">
        <w:rPr>
          <w:rFonts w:ascii="TimesNewRomanPSMT" w:hAnsi="TimesNewRomanPSMT" w:cs="TimesNewRomanPSMT"/>
          <w:color w:val="272627"/>
          <w:sz w:val="26"/>
          <w:szCs w:val="18"/>
        </w:rPr>
        <w:t>allocated by the Board of Officers. The funds</w:t>
      </w: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 xml:space="preserve"> for wages and</w:t>
      </w:r>
    </w:p>
    <w:p w14:paraId="39813B64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salaries shall be allocated either quarterly or annually. Neither the</w:t>
      </w:r>
    </w:p>
    <w:p w14:paraId="2DD03A74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Board of Officers, nor the Social Quarters Manager, shall enter</w:t>
      </w:r>
    </w:p>
    <w:p w14:paraId="285F46CA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into any employment contract with an employee. Unless</w:t>
      </w:r>
    </w:p>
    <w:p w14:paraId="6A2B7445" w14:textId="77777777" w:rsidR="002B71F1" w:rsidRPr="002B71F1" w:rsidRDefault="002B71F1" w:rsidP="002B7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6"/>
          <w:szCs w:val="18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prohibited by law, all employees (including the Social Quarters</w:t>
      </w:r>
    </w:p>
    <w:p w14:paraId="20186072" w14:textId="77777777" w:rsidR="00CF7E68" w:rsidRPr="002B71F1" w:rsidRDefault="002B71F1" w:rsidP="002B71F1">
      <w:pPr>
        <w:rPr>
          <w:sz w:val="36"/>
        </w:rPr>
      </w:pPr>
      <w:r w:rsidRPr="002B71F1">
        <w:rPr>
          <w:rFonts w:ascii="TimesNewRomanPSMT" w:hAnsi="TimesNewRomanPSMT" w:cs="TimesNewRomanPSMT"/>
          <w:color w:val="272627"/>
          <w:sz w:val="26"/>
          <w:szCs w:val="18"/>
        </w:rPr>
        <w:t>Manager) shall be employed "at will."</w:t>
      </w:r>
    </w:p>
    <w:sectPr w:rsidR="00CF7E68" w:rsidRPr="002B71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6AB1" w14:textId="77777777" w:rsidR="00882E95" w:rsidRDefault="00882E95" w:rsidP="00BD46D1">
      <w:pPr>
        <w:spacing w:after="0" w:line="240" w:lineRule="auto"/>
      </w:pPr>
      <w:r>
        <w:separator/>
      </w:r>
    </w:p>
  </w:endnote>
  <w:endnote w:type="continuationSeparator" w:id="0">
    <w:p w14:paraId="69862732" w14:textId="77777777" w:rsidR="00882E95" w:rsidRDefault="00882E95" w:rsidP="00BD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399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E1495" w14:textId="77777777" w:rsidR="00BD46D1" w:rsidRDefault="00BD46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noProof/>
              </w:rPr>
              <w:t>2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23788AD9" w14:textId="77777777" w:rsidR="00BD46D1" w:rsidRDefault="00BD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3231" w14:textId="77777777" w:rsidR="00882E95" w:rsidRDefault="00882E95" w:rsidP="00BD46D1">
      <w:pPr>
        <w:spacing w:after="0" w:line="240" w:lineRule="auto"/>
      </w:pPr>
      <w:r>
        <w:separator/>
      </w:r>
    </w:p>
  </w:footnote>
  <w:footnote w:type="continuationSeparator" w:id="0">
    <w:p w14:paraId="6C1C86ED" w14:textId="77777777" w:rsidR="00882E95" w:rsidRDefault="00882E95" w:rsidP="00BD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E0F0" w14:textId="77777777" w:rsidR="00BD46D1" w:rsidRDefault="00BD46D1" w:rsidP="00BD46D1">
    <w:pPr>
      <w:autoSpaceDE w:val="0"/>
      <w:autoSpaceDN w:val="0"/>
      <w:adjustRightInd w:val="0"/>
      <w:spacing w:after="0" w:line="240" w:lineRule="auto"/>
      <w:rPr>
        <w:rFonts w:ascii="Impact" w:hAnsi="Impact" w:cs="Impact"/>
        <w:color w:val="272627"/>
        <w:sz w:val="48"/>
        <w:szCs w:val="48"/>
      </w:rPr>
    </w:pPr>
    <w:r>
      <w:rPr>
        <w:rFonts w:ascii="Impact" w:hAnsi="Impact" w:cs="Impact"/>
        <w:color w:val="272627"/>
        <w:sz w:val="48"/>
        <w:szCs w:val="48"/>
      </w:rPr>
      <w:t>The General Laws</w:t>
    </w:r>
  </w:p>
  <w:p w14:paraId="42973BBE" w14:textId="77777777" w:rsidR="00BD46D1" w:rsidRDefault="00BD46D1" w:rsidP="00BD46D1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272627"/>
        <w:sz w:val="24"/>
        <w:szCs w:val="24"/>
      </w:rPr>
    </w:pPr>
    <w:r>
      <w:rPr>
        <w:rFonts w:ascii="Calibri-Bold" w:hAnsi="Calibri-Bold" w:cs="Calibri-Bold"/>
        <w:b/>
        <w:bCs/>
        <w:color w:val="272627"/>
        <w:sz w:val="24"/>
        <w:szCs w:val="24"/>
      </w:rPr>
      <w:t>The Constitution and By-laws of Moose International and The Moose</w:t>
    </w:r>
  </w:p>
  <w:p w14:paraId="3EDBB8DF" w14:textId="77777777" w:rsidR="00BD46D1" w:rsidRDefault="00BD46D1" w:rsidP="00BD46D1">
    <w:pPr>
      <w:autoSpaceDE w:val="0"/>
      <w:autoSpaceDN w:val="0"/>
      <w:adjustRightInd w:val="0"/>
      <w:spacing w:after="0" w:line="240" w:lineRule="auto"/>
    </w:pPr>
    <w:r>
      <w:rPr>
        <w:rFonts w:ascii="Calibri-Italic" w:hAnsi="Calibri-Italic" w:cs="Calibri-Italic"/>
        <w:i/>
        <w:iCs/>
        <w:color w:val="272627"/>
        <w:sz w:val="20"/>
        <w:szCs w:val="20"/>
      </w:rPr>
      <w:t>In Force and Effect as of August 1, 2021</w:t>
    </w:r>
  </w:p>
  <w:p w14:paraId="0E501C7B" w14:textId="77777777" w:rsidR="00BD46D1" w:rsidRDefault="00BD4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9A"/>
    <w:rsid w:val="00053B14"/>
    <w:rsid w:val="00133B55"/>
    <w:rsid w:val="001C5D42"/>
    <w:rsid w:val="00264139"/>
    <w:rsid w:val="002B71F1"/>
    <w:rsid w:val="002C32CB"/>
    <w:rsid w:val="003B260B"/>
    <w:rsid w:val="003D2A82"/>
    <w:rsid w:val="00433ACF"/>
    <w:rsid w:val="005760F2"/>
    <w:rsid w:val="00674080"/>
    <w:rsid w:val="00742BC1"/>
    <w:rsid w:val="007C0466"/>
    <w:rsid w:val="00882E95"/>
    <w:rsid w:val="009349C9"/>
    <w:rsid w:val="00A0556C"/>
    <w:rsid w:val="00B432CB"/>
    <w:rsid w:val="00B844F9"/>
    <w:rsid w:val="00BD46D1"/>
    <w:rsid w:val="00CF7E68"/>
    <w:rsid w:val="00D43A7C"/>
    <w:rsid w:val="00D64A27"/>
    <w:rsid w:val="00E0459A"/>
    <w:rsid w:val="00E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B70AD"/>
  <w15:chartTrackingRefBased/>
  <w15:docId w15:val="{B4632FB5-0DEE-4647-AD90-8093A6B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D1"/>
  </w:style>
  <w:style w:type="paragraph" w:styleId="Footer">
    <w:name w:val="footer"/>
    <w:basedOn w:val="Normal"/>
    <w:link w:val="FooterChar"/>
    <w:uiPriority w:val="99"/>
    <w:unhideWhenUsed/>
    <w:rsid w:val="00BD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Moose International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Moeggenberg</dc:creator>
  <cp:keywords/>
  <dc:description/>
  <cp:lastModifiedBy>Tony Lowman</cp:lastModifiedBy>
  <cp:revision>2</cp:revision>
  <dcterms:created xsi:type="dcterms:W3CDTF">2024-05-13T20:33:00Z</dcterms:created>
  <dcterms:modified xsi:type="dcterms:W3CDTF">2024-05-13T20:33:00Z</dcterms:modified>
</cp:coreProperties>
</file>